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CPC Search Matrix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ADF - Agentic Document Format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color w:val="666666"/>
          <w:sz w:val="20"/>
          <w:szCs w:val="20"/>
        </w:rPr>
        <w:t xml:space="preserve">USPTO Patent Public Search worksheet for prior art review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March 20,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Core CPC Search Matrix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CPC Code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Plain-English Focus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Best Keywords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Starter Query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40/151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Transformation of document formats, specifically converting one document structure or markup language into another. Highly relevant for translating PDF or legacy formats into an AI-optimized Agent Document Format.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transformation, conversion, parse, format, translate, pipeline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40/151.cpc. AND (PDF OR portable document).ab.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G06V 30/41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Analysis of document logical structure and layout. Crucial for the parsing phase of the invention where complex layouts, embedded images, and inconsistent formatting are analyzed prior to structural extraction.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layout, bounding box, logical structure, ocr, visual formatting, scanned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G06V 30/41.cpc. AND (extract* OR normaliz*).ab.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40/14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Processing of tree-structured or hierarchical documents (like XML, HTML, DOM). Relevant for the output phase where information is reorganized into a hierarchical machine-readable component structure.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hierarchical, tree, node, dom, structured representation, markup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40/14.cpc. AND (ai agent OR artificial intelligence).ab.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G06N 3/006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Computer systems simulating artificial life or autonomous agents. Highly relevant for the downstream consumer of the ADF format: AI agents interacting with tools and external data sources.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agent, autonomous, agentic, llm, tool use, reasoning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G06N 3/006.cpc. AND (document NEAR3 format).ab.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40/20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Natural language data processing. Captures the semantic content extraction, token consumption reduction, and natural language understanding elements of the invention.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semantic, nlp, token, natural language, context, normalize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40/20.cpc. AND (computational overhead OR token consum*).ab.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16/31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Information retrieval indexing for text documents. Relevant because the ultimate goal of the conversion is to improve information retrieval, summarization, and data extraction by AI agents.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retrieval, index, summarization, extract, knowledge workflow, rag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G06F 16/31.cpc. AND (document NEAR3 conver*).ab.</w:t>
            </w:r>
          </w:p>
        </w:tc>
      </w:tr>
    </w:tbl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Best Combined Searches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Core pipeline: PDF to hierarchical structure for agents: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(PDF OR portable document) SAME (agent OR LLM OR language model) AND (hierarchical OR tree OR structured) AND (conver* OR transform* OR pars*)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Token reduction through document normalization: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(token NEAR3 (reduc* OR minim* OR consum* OR overhead)) AND (normaliz* OR strip* OR remov*) AND (visual OR layout OR format*)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Layout analysis and removal for AI optimization: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(layout NEAR3 analy*) AND (remov* OR ignor* OR discard*) NEAR3 (image OR visual OR graphic) AND (machine readable OR lightweight)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Agentic workflow document ingestion: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(agentic OR autonomous agent OR ai agent) AND (document NEAR3 ingest*) AND (semantic NEAR3 extract*)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Standardized AI document formats: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(standardiz* OR optimiz*) NEAR3 format AND (large language model OR LLM) AND (computational overhead)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Converting legacy formats to machine readable tokens: </w:t>
      </w:r>
    </w:p>
    <w:p>
      <w:pPr>
        <w:spacing w:after="120"/>
        <w:ind w:left="400"/>
      </w:pPr>
      <w:r>
        <w:rPr>
          <w:rFonts w:ascii="Courier New" w:cs="Courier New" w:eastAsia="Courier New" w:hAnsi="Courier New"/>
          <w:color w:val="333333"/>
          <w:sz w:val="18"/>
          <w:szCs w:val="18"/>
        </w:rPr>
        <w:t xml:space="preserve">(legacy OR poorly structured OR unstructured) NEAR5 document AND (machine readable OR token) AND (pipeline OR framework)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What to Run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B579A" w:color="2B579A" w:val="solid"/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What You Are Looking For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1. CPC-Only Baseline Scan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Identify broad buckets of prior art and common assignees in the document format transformation and layout analysis space.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High-density assignees (e.g., Adobe, Microsoft, Google), standard terminology for document pipelines, and existing patents on converting PDFs to XML/HTML.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2. CPC + Novelty Layering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Combine the CPC codes with the core novelty themes: AI agent consumption, token reduction, and structural normalization.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Patents that explicitly mention optimizing documents specifically for Large Language Models, reducing token windows, or creating specific agent data structures.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 Citation Mining and Keyword Expansion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Use the closest 3-5 patents found in Pass 2 to find backward and forward citations, and extract new keywords for final targeted searches.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after="40" w:before="4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Continuation applications, competitor blocking patents, and niche terms like 'Retrieval-Augmented Generation', 'RAG ingestion', or 'chunking'.</w:t>
            </w:r>
          </w:p>
        </w:tc>
      </w:tr>
    </w:tbl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Strongest Search Terms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Structure Terms: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hierarchical, tree-structured, node, machine-readable component, lightweight representation, DOM, semantic block, structured data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Conversion Terms: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conversion pipeline, transform, parse, extract, reorganize, serialize, translate, ingest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Cleanup Terms: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normalize, remove redundant visual, strip, sanitize, reduce token consumption, computational overhead, clean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Input Format Terms: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PDF, portable document format, poorly structured, legacy document, complex layout, embedded image, scanned text, unstructured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Risk Areas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RAG (Retrieval-Augmented Generation) Document Ingestion Pipelines</w:t>
      </w:r>
    </w:p>
    <w:p>
      <w:pPr>
        <w:spacing w:after="40"/>
        <w:ind w:left="4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Many recent patent applications cover pipelines that chunk and clean PDFs specifically for vector databases and LLM context windows (RAG). This is highly similar to creating an ADF.</w:t>
      </w:r>
    </w:p>
    <w:p>
      <w:pPr>
        <w:spacing w:after="120"/>
        <w:ind w:left="4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Likely CPC codes: G06F 16/31, G06F 40/151, G06F 40/20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Advanced OCR and Layout Parsing Preprocessors</w:t>
      </w:r>
    </w:p>
    <w:p>
      <w:pPr>
        <w:spacing w:after="40"/>
        <w:ind w:left="4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Technologies that extract logical structure (paragraphs, tables, headers) from visual documents. Companies like Adobe or Abbyy hold extensive patents on stripping visual data to leave structured text.</w:t>
      </w:r>
    </w:p>
    <w:p>
      <w:pPr>
        <w:spacing w:after="120"/>
        <w:ind w:left="4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Likely CPC codes: G06V 30/41, G06V 30/10, G06F 40/14</w:t>
      </w:r>
    </w:p>
    <w:p>
      <w:pPr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LLM Token Optimization Methods</w:t>
      </w:r>
    </w:p>
    <w:p>
      <w:pPr>
        <w:spacing w:after="40"/>
        <w:ind w:left="4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Methods explicitly designed to compress or summarize prompts/documents before feeding them into an LLM to save on API token costs and computational overhead.</w:t>
      </w:r>
    </w:p>
    <w:p>
      <w:pPr>
        <w:spacing w:after="120"/>
        <w:ind w:left="4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Likely CPC codes: G06N 3/045, G06F 40/20, G06N 3/006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2026-10-13T09:06:13.031Z</dcterms:created>
  <dcterms:modified xsi:type="dcterms:W3CDTF">2026-10-13T09:06:13.032Z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